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17" w:rsidRPr="00217894" w:rsidRDefault="000F2C17" w:rsidP="000F2C17">
      <w:pPr>
        <w:spacing w:line="360" w:lineRule="auto"/>
        <w:jc w:val="center"/>
        <w:rPr>
          <w:b/>
          <w:sz w:val="32"/>
          <w:szCs w:val="32"/>
        </w:rPr>
      </w:pPr>
    </w:p>
    <w:p w:rsidR="000F2C17" w:rsidRPr="00217894" w:rsidRDefault="000F2C17" w:rsidP="000F2C17">
      <w:pPr>
        <w:spacing w:line="360" w:lineRule="auto"/>
        <w:jc w:val="center"/>
        <w:rPr>
          <w:b/>
          <w:sz w:val="32"/>
          <w:szCs w:val="32"/>
        </w:rPr>
      </w:pPr>
      <w:r>
        <w:rPr>
          <w:b/>
          <w:sz w:val="32"/>
          <w:szCs w:val="32"/>
        </w:rPr>
        <w:t>NOMBRE: LA  GEOGRAFIA E HISTORIA LOCAL DESDE UNA PERSPECTIVAINVESTIGATIVA E INNOVADORA</w:t>
      </w:r>
      <w:r w:rsidRPr="00217894">
        <w:rPr>
          <w:b/>
          <w:sz w:val="32"/>
          <w:szCs w:val="32"/>
        </w:rPr>
        <w:t>.</w:t>
      </w:r>
    </w:p>
    <w:p w:rsidR="000F2C17" w:rsidRPr="00217894" w:rsidRDefault="000F2C17" w:rsidP="000F2C17">
      <w:pPr>
        <w:spacing w:line="360" w:lineRule="auto"/>
        <w:jc w:val="center"/>
        <w:rPr>
          <w:b/>
          <w:sz w:val="32"/>
          <w:szCs w:val="32"/>
        </w:rPr>
      </w:pPr>
    </w:p>
    <w:p w:rsidR="000F2C17" w:rsidRPr="00217894" w:rsidRDefault="000F2C17" w:rsidP="000F2C17">
      <w:pPr>
        <w:spacing w:line="360" w:lineRule="auto"/>
        <w:jc w:val="center"/>
        <w:rPr>
          <w:b/>
          <w:sz w:val="32"/>
          <w:szCs w:val="32"/>
        </w:rPr>
      </w:pPr>
    </w:p>
    <w:p w:rsidR="000F2C17" w:rsidRPr="00217894" w:rsidRDefault="000F2C17" w:rsidP="000F2C17">
      <w:pPr>
        <w:spacing w:line="360" w:lineRule="auto"/>
        <w:jc w:val="center"/>
        <w:rPr>
          <w:b/>
          <w:sz w:val="32"/>
          <w:szCs w:val="32"/>
        </w:rPr>
      </w:pPr>
    </w:p>
    <w:p w:rsidR="008A20E9" w:rsidRDefault="00554C01" w:rsidP="000F2C17">
      <w:pPr>
        <w:jc w:val="center"/>
        <w:rPr>
          <w:b/>
          <w:sz w:val="32"/>
          <w:szCs w:val="32"/>
        </w:rPr>
      </w:pPr>
      <w:r>
        <w:rPr>
          <w:b/>
          <w:sz w:val="32"/>
          <w:szCs w:val="32"/>
        </w:rPr>
        <w:t>PROYECTO PEDAGÓ</w:t>
      </w:r>
      <w:r w:rsidR="000F2C17" w:rsidRPr="00217894">
        <w:rPr>
          <w:b/>
          <w:sz w:val="32"/>
          <w:szCs w:val="32"/>
        </w:rPr>
        <w:t>GICO DE AULA</w:t>
      </w:r>
    </w:p>
    <w:p w:rsidR="008A20E9" w:rsidRDefault="000F2C17" w:rsidP="000F2C17">
      <w:pPr>
        <w:jc w:val="center"/>
        <w:rPr>
          <w:b/>
          <w:sz w:val="32"/>
          <w:szCs w:val="32"/>
        </w:rPr>
      </w:pPr>
      <w:r>
        <w:rPr>
          <w:b/>
          <w:sz w:val="32"/>
          <w:szCs w:val="32"/>
        </w:rPr>
        <w:t xml:space="preserve"> </w:t>
      </w:r>
    </w:p>
    <w:p w:rsidR="008A20E9" w:rsidRDefault="008A20E9" w:rsidP="000F2C17">
      <w:pPr>
        <w:jc w:val="center"/>
        <w:rPr>
          <w:b/>
          <w:sz w:val="32"/>
          <w:szCs w:val="32"/>
        </w:rPr>
      </w:pPr>
    </w:p>
    <w:p w:rsidR="008A20E9" w:rsidRDefault="008A20E9" w:rsidP="000F2C17">
      <w:pPr>
        <w:jc w:val="center"/>
        <w:rPr>
          <w:b/>
          <w:sz w:val="32"/>
          <w:szCs w:val="32"/>
        </w:rPr>
      </w:pPr>
    </w:p>
    <w:p w:rsidR="000F2C17" w:rsidRPr="00217894" w:rsidRDefault="008A20E9" w:rsidP="008A20E9">
      <w:pPr>
        <w:jc w:val="center"/>
        <w:rPr>
          <w:b/>
          <w:sz w:val="32"/>
          <w:szCs w:val="32"/>
        </w:rPr>
      </w:pPr>
      <w:r>
        <w:rPr>
          <w:b/>
          <w:sz w:val="32"/>
          <w:szCs w:val="32"/>
        </w:rPr>
        <w:t>MAGANGUÉ: SU GENTE, ACTIVIDADES ECONÓMICAS Y RECURSOS NATURALES</w:t>
      </w:r>
    </w:p>
    <w:p w:rsidR="000F2C17" w:rsidRPr="00217894" w:rsidRDefault="000F2C17" w:rsidP="000F2C17">
      <w:pPr>
        <w:spacing w:line="360" w:lineRule="auto"/>
        <w:jc w:val="center"/>
        <w:rPr>
          <w:b/>
          <w:sz w:val="32"/>
          <w:szCs w:val="32"/>
        </w:rPr>
      </w:pPr>
    </w:p>
    <w:p w:rsidR="000F2C17" w:rsidRPr="00217894" w:rsidRDefault="000F2C17" w:rsidP="000F2C17">
      <w:pPr>
        <w:spacing w:line="360" w:lineRule="auto"/>
        <w:jc w:val="center"/>
        <w:rPr>
          <w:b/>
          <w:sz w:val="32"/>
          <w:szCs w:val="32"/>
        </w:rPr>
      </w:pPr>
    </w:p>
    <w:p w:rsidR="000F2C17" w:rsidRDefault="000F2C17" w:rsidP="008A20E9">
      <w:pPr>
        <w:spacing w:line="360" w:lineRule="auto"/>
        <w:rPr>
          <w:b/>
          <w:sz w:val="32"/>
          <w:szCs w:val="32"/>
        </w:rPr>
      </w:pPr>
      <w:r w:rsidRPr="00217894">
        <w:rPr>
          <w:b/>
          <w:sz w:val="32"/>
          <w:szCs w:val="32"/>
        </w:rPr>
        <w:t>RESPOSABLE</w:t>
      </w:r>
      <w:r>
        <w:rPr>
          <w:b/>
          <w:sz w:val="32"/>
          <w:szCs w:val="32"/>
        </w:rPr>
        <w:t>S</w:t>
      </w:r>
      <w:r w:rsidRPr="00217894">
        <w:rPr>
          <w:b/>
          <w:sz w:val="32"/>
          <w:szCs w:val="32"/>
        </w:rPr>
        <w:t xml:space="preserve">: </w:t>
      </w:r>
      <w:r>
        <w:rPr>
          <w:b/>
          <w:sz w:val="32"/>
          <w:szCs w:val="32"/>
        </w:rPr>
        <w:t xml:space="preserve">    </w:t>
      </w:r>
      <w:r w:rsidR="008A20E9">
        <w:rPr>
          <w:b/>
          <w:sz w:val="32"/>
          <w:szCs w:val="32"/>
        </w:rPr>
        <w:t xml:space="preserve">DEPARTAMENTO DE CIENCIAS                                                       </w:t>
      </w:r>
    </w:p>
    <w:p w:rsidR="008A20E9" w:rsidRDefault="008A20E9" w:rsidP="008A20E9">
      <w:pPr>
        <w:spacing w:line="360" w:lineRule="auto"/>
        <w:rPr>
          <w:b/>
          <w:sz w:val="32"/>
          <w:szCs w:val="32"/>
        </w:rPr>
      </w:pPr>
      <w:r>
        <w:rPr>
          <w:b/>
          <w:sz w:val="32"/>
          <w:szCs w:val="32"/>
        </w:rPr>
        <w:t xml:space="preserve">                                     SOCIALES</w:t>
      </w:r>
    </w:p>
    <w:p w:rsidR="00940E5C" w:rsidRDefault="0062669C" w:rsidP="008A20E9">
      <w:pPr>
        <w:spacing w:line="360" w:lineRule="auto"/>
        <w:rPr>
          <w:b/>
          <w:sz w:val="32"/>
          <w:szCs w:val="32"/>
        </w:rPr>
      </w:pPr>
      <w:r>
        <w:rPr>
          <w:b/>
          <w:sz w:val="32"/>
          <w:szCs w:val="32"/>
        </w:rPr>
        <w:t>ORIENT</w:t>
      </w:r>
      <w:r w:rsidR="00940E5C">
        <w:rPr>
          <w:b/>
          <w:sz w:val="32"/>
          <w:szCs w:val="32"/>
        </w:rPr>
        <w:t>ACION:     MARTIN MUÑOZ HERNANDEZ</w:t>
      </w:r>
    </w:p>
    <w:p w:rsidR="000F2C17" w:rsidRDefault="008A20E9" w:rsidP="000F2C17">
      <w:pPr>
        <w:spacing w:line="360" w:lineRule="auto"/>
        <w:rPr>
          <w:b/>
          <w:sz w:val="32"/>
          <w:szCs w:val="32"/>
        </w:rPr>
      </w:pPr>
      <w:r>
        <w:rPr>
          <w:b/>
          <w:sz w:val="32"/>
          <w:szCs w:val="32"/>
        </w:rPr>
        <w:t xml:space="preserve"> </w:t>
      </w:r>
    </w:p>
    <w:p w:rsidR="008A20E9" w:rsidRPr="00217894" w:rsidRDefault="008A20E9" w:rsidP="000F2C17">
      <w:pPr>
        <w:spacing w:line="360" w:lineRule="auto"/>
        <w:rPr>
          <w:b/>
          <w:sz w:val="32"/>
          <w:szCs w:val="32"/>
        </w:rPr>
      </w:pPr>
    </w:p>
    <w:p w:rsidR="000F2C17" w:rsidRPr="00217894" w:rsidRDefault="008A20E9" w:rsidP="000F2C17">
      <w:pPr>
        <w:spacing w:line="360" w:lineRule="auto"/>
        <w:jc w:val="center"/>
        <w:rPr>
          <w:b/>
          <w:sz w:val="32"/>
          <w:szCs w:val="32"/>
        </w:rPr>
      </w:pPr>
      <w:r>
        <w:rPr>
          <w:b/>
          <w:sz w:val="32"/>
          <w:szCs w:val="32"/>
        </w:rPr>
        <w:t xml:space="preserve"> ALUMNOS DE 9</w:t>
      </w:r>
      <w:r w:rsidR="000F2C17" w:rsidRPr="00217894">
        <w:rPr>
          <w:b/>
          <w:sz w:val="32"/>
          <w:szCs w:val="32"/>
        </w:rPr>
        <w:t xml:space="preserve">°  </w:t>
      </w:r>
    </w:p>
    <w:p w:rsidR="000F2C17" w:rsidRPr="00217894" w:rsidRDefault="000F2C17" w:rsidP="000F2C17">
      <w:pPr>
        <w:spacing w:line="360" w:lineRule="auto"/>
        <w:rPr>
          <w:b/>
          <w:sz w:val="32"/>
          <w:szCs w:val="32"/>
        </w:rPr>
      </w:pPr>
    </w:p>
    <w:p w:rsidR="000F2C17" w:rsidRPr="00217894" w:rsidRDefault="000F2C17" w:rsidP="000F2C17">
      <w:pPr>
        <w:spacing w:line="480" w:lineRule="auto"/>
        <w:jc w:val="center"/>
        <w:rPr>
          <w:b/>
          <w:sz w:val="32"/>
          <w:szCs w:val="32"/>
        </w:rPr>
      </w:pPr>
    </w:p>
    <w:p w:rsidR="000F2C17" w:rsidRPr="00217894" w:rsidRDefault="000F2C17" w:rsidP="000F2C17">
      <w:pPr>
        <w:spacing w:line="480" w:lineRule="auto"/>
        <w:jc w:val="center"/>
        <w:rPr>
          <w:b/>
          <w:sz w:val="32"/>
          <w:szCs w:val="32"/>
        </w:rPr>
      </w:pPr>
      <w:r w:rsidRPr="00217894">
        <w:rPr>
          <w:b/>
          <w:sz w:val="32"/>
          <w:szCs w:val="32"/>
        </w:rPr>
        <w:t>INST</w:t>
      </w:r>
      <w:r w:rsidR="0062669C">
        <w:rPr>
          <w:b/>
          <w:sz w:val="32"/>
          <w:szCs w:val="32"/>
        </w:rPr>
        <w:t>ITUCIÓN ED</w:t>
      </w:r>
      <w:r w:rsidR="008A20E9">
        <w:rPr>
          <w:b/>
          <w:sz w:val="32"/>
          <w:szCs w:val="32"/>
        </w:rPr>
        <w:t>UCATIVA SAN MATEO</w:t>
      </w:r>
      <w:r w:rsidRPr="00217894">
        <w:rPr>
          <w:b/>
          <w:sz w:val="32"/>
          <w:szCs w:val="32"/>
        </w:rPr>
        <w:t xml:space="preserve"> </w:t>
      </w:r>
    </w:p>
    <w:p w:rsidR="000F2C17" w:rsidRPr="00217894" w:rsidRDefault="000F2C17" w:rsidP="000F2C17">
      <w:pPr>
        <w:spacing w:line="480" w:lineRule="auto"/>
        <w:jc w:val="center"/>
        <w:rPr>
          <w:b/>
          <w:sz w:val="32"/>
          <w:szCs w:val="32"/>
        </w:rPr>
      </w:pPr>
    </w:p>
    <w:p w:rsidR="000F2C17" w:rsidRPr="00217894" w:rsidRDefault="008A20E9" w:rsidP="000F2C17">
      <w:pPr>
        <w:spacing w:line="480" w:lineRule="auto"/>
        <w:jc w:val="center"/>
        <w:rPr>
          <w:b/>
          <w:sz w:val="32"/>
          <w:szCs w:val="32"/>
        </w:rPr>
      </w:pPr>
      <w:r>
        <w:rPr>
          <w:b/>
          <w:sz w:val="32"/>
          <w:szCs w:val="32"/>
        </w:rPr>
        <w:t>MAGANGUE 2012</w:t>
      </w:r>
    </w:p>
    <w:p w:rsidR="000F2C17" w:rsidRDefault="000F2C17" w:rsidP="000F2C17">
      <w:pPr>
        <w:spacing w:line="480" w:lineRule="auto"/>
        <w:rPr>
          <w:b/>
          <w:sz w:val="32"/>
          <w:szCs w:val="32"/>
        </w:rPr>
      </w:pPr>
    </w:p>
    <w:p w:rsidR="008A20E9" w:rsidRPr="00217894" w:rsidRDefault="008A20E9" w:rsidP="000F2C17">
      <w:pPr>
        <w:spacing w:line="480" w:lineRule="auto"/>
        <w:rPr>
          <w:b/>
          <w:sz w:val="32"/>
          <w:szCs w:val="32"/>
        </w:rPr>
      </w:pPr>
    </w:p>
    <w:p w:rsidR="000F2C17" w:rsidRPr="00217894" w:rsidRDefault="000F2C17" w:rsidP="000F2C17">
      <w:pPr>
        <w:numPr>
          <w:ilvl w:val="0"/>
          <w:numId w:val="1"/>
        </w:numPr>
        <w:spacing w:line="480" w:lineRule="auto"/>
        <w:rPr>
          <w:b/>
          <w:sz w:val="32"/>
          <w:szCs w:val="32"/>
        </w:rPr>
      </w:pPr>
      <w:r w:rsidRPr="00217894">
        <w:rPr>
          <w:b/>
          <w:sz w:val="32"/>
          <w:szCs w:val="32"/>
        </w:rPr>
        <w:t>PROBLEMA.</w:t>
      </w:r>
    </w:p>
    <w:p w:rsidR="000F2C17" w:rsidRPr="00217894" w:rsidRDefault="00554C01" w:rsidP="000F2C17">
      <w:pPr>
        <w:spacing w:line="360" w:lineRule="auto"/>
        <w:rPr>
          <w:sz w:val="28"/>
          <w:szCs w:val="28"/>
        </w:rPr>
      </w:pPr>
      <w:r>
        <w:rPr>
          <w:sz w:val="28"/>
          <w:szCs w:val="28"/>
        </w:rPr>
        <w:t>La geografía económica se encarga de estudiar las actividades económicas y su relación con la explotación de los recursos naturales y el proceso productivo</w:t>
      </w:r>
      <w:r w:rsidR="000F2C17" w:rsidRPr="00217894">
        <w:rPr>
          <w:sz w:val="28"/>
          <w:szCs w:val="28"/>
        </w:rPr>
        <w:t>.</w:t>
      </w:r>
      <w:r>
        <w:rPr>
          <w:sz w:val="28"/>
          <w:szCs w:val="28"/>
        </w:rPr>
        <w:t xml:space="preserve"> Es Magangué una ciudad que se ubica estratégicamente en la margen occidental del rio  Magdalena, lo que le permite una posición privilegiada en cuanto a posibilidades </w:t>
      </w:r>
      <w:r w:rsidR="000F2C17" w:rsidRPr="00217894">
        <w:rPr>
          <w:sz w:val="28"/>
          <w:szCs w:val="28"/>
        </w:rPr>
        <w:t xml:space="preserve"> </w:t>
      </w:r>
      <w:r>
        <w:rPr>
          <w:sz w:val="28"/>
          <w:szCs w:val="28"/>
        </w:rPr>
        <w:t xml:space="preserve">económicas y de abundantes recursos naturales sin embargo, muchas veces esas grandes potencialidades no son aprovechadas de la mejor manera hasta el punto de creerse que Magangué debe mirar </w:t>
      </w:r>
      <w:r w:rsidR="00331473">
        <w:rPr>
          <w:sz w:val="28"/>
          <w:szCs w:val="28"/>
        </w:rPr>
        <w:t>más</w:t>
      </w:r>
      <w:r>
        <w:rPr>
          <w:sz w:val="28"/>
          <w:szCs w:val="28"/>
        </w:rPr>
        <w:t xml:space="preserve"> hacia el rio y hacia el camp</w:t>
      </w:r>
      <w:r w:rsidR="00331473">
        <w:rPr>
          <w:sz w:val="28"/>
          <w:szCs w:val="28"/>
        </w:rPr>
        <w:t>o, sector é</w:t>
      </w:r>
      <w:r>
        <w:rPr>
          <w:sz w:val="28"/>
          <w:szCs w:val="28"/>
        </w:rPr>
        <w:t>ste que también se encuentra postrado y en abandono.</w:t>
      </w:r>
    </w:p>
    <w:p w:rsidR="000F2C17" w:rsidRPr="00217894" w:rsidRDefault="000F2C17" w:rsidP="000F2C17">
      <w:pPr>
        <w:spacing w:line="480" w:lineRule="auto"/>
        <w:rPr>
          <w:sz w:val="28"/>
          <w:szCs w:val="28"/>
        </w:rPr>
      </w:pPr>
    </w:p>
    <w:p w:rsidR="000F2C17" w:rsidRPr="00217894" w:rsidRDefault="000F2C17" w:rsidP="000F2C17">
      <w:pPr>
        <w:numPr>
          <w:ilvl w:val="0"/>
          <w:numId w:val="1"/>
        </w:numPr>
        <w:spacing w:line="480" w:lineRule="auto"/>
        <w:rPr>
          <w:b/>
          <w:sz w:val="32"/>
          <w:szCs w:val="32"/>
        </w:rPr>
      </w:pPr>
      <w:r w:rsidRPr="00217894">
        <w:rPr>
          <w:b/>
          <w:sz w:val="32"/>
          <w:szCs w:val="32"/>
        </w:rPr>
        <w:t>ANTECEDENTES</w:t>
      </w:r>
    </w:p>
    <w:p w:rsidR="000F2C17" w:rsidRPr="00217894" w:rsidRDefault="000F2C17" w:rsidP="000F2C17">
      <w:pPr>
        <w:spacing w:line="360" w:lineRule="auto"/>
        <w:rPr>
          <w:sz w:val="28"/>
          <w:szCs w:val="28"/>
        </w:rPr>
      </w:pPr>
      <w:r w:rsidRPr="00217894">
        <w:rPr>
          <w:sz w:val="28"/>
          <w:szCs w:val="28"/>
        </w:rPr>
        <w:t xml:space="preserve">Para emprender esta ardua tarea de investigación con alumnos que cursan grado </w:t>
      </w:r>
      <w:r w:rsidR="00331473">
        <w:rPr>
          <w:sz w:val="28"/>
          <w:szCs w:val="28"/>
        </w:rPr>
        <w:t>séptimo, octavo, noveno</w:t>
      </w:r>
      <w:r w:rsidRPr="00217894">
        <w:rPr>
          <w:sz w:val="28"/>
          <w:szCs w:val="28"/>
        </w:rPr>
        <w:t>,</w:t>
      </w:r>
      <w:r w:rsidR="00331473">
        <w:rPr>
          <w:sz w:val="28"/>
          <w:szCs w:val="28"/>
        </w:rPr>
        <w:t xml:space="preserve"> decimo y once, </w:t>
      </w:r>
      <w:r w:rsidRPr="00217894">
        <w:rPr>
          <w:sz w:val="28"/>
          <w:szCs w:val="28"/>
        </w:rPr>
        <w:t xml:space="preserve"> tenemos que remontarnos a las exigencias planteadas por los estancares curriculares como una coyuntura en la formación académica de nuestros estudiantes. En la aproximación del conocimiento como científico (a) social, el educando debe realizar investigaciones, diseñar proyectos y presentar resultados. </w:t>
      </w:r>
    </w:p>
    <w:p w:rsidR="000F2C17" w:rsidRDefault="000F2C17" w:rsidP="000F2C17">
      <w:pPr>
        <w:spacing w:line="360" w:lineRule="auto"/>
        <w:rPr>
          <w:sz w:val="28"/>
          <w:szCs w:val="28"/>
        </w:rPr>
      </w:pPr>
      <w:r w:rsidRPr="00217894">
        <w:rPr>
          <w:sz w:val="28"/>
          <w:szCs w:val="28"/>
        </w:rPr>
        <w:t>El  proceso pedagógico se trabaja a partir de las experiencias y vivencias de los participantes en los contextos de la ciudad, de tal manera que permita que cada uno de ellos acceda a diferentes perspectivas, pueda colocarse en el papel del otro dentro de la acción, propiciando diversidad de enfoques</w:t>
      </w:r>
      <w:r w:rsidR="00331473">
        <w:rPr>
          <w:sz w:val="28"/>
          <w:szCs w:val="28"/>
        </w:rPr>
        <w:t xml:space="preserve"> para contribuir a mejorar la calidad de educativa y de aprendizaje de nuestros estudiantes, mediante estrategias pedagógicas interesantes e </w:t>
      </w:r>
      <w:r w:rsidR="00331473">
        <w:rPr>
          <w:sz w:val="28"/>
          <w:szCs w:val="28"/>
        </w:rPr>
        <w:lastRenderedPageBreak/>
        <w:t>innovadora con el fin de motivar una educación acorde con las nuevas exigencias del desarrollo y la dinámica social</w:t>
      </w:r>
      <w:r w:rsidRPr="00217894">
        <w:rPr>
          <w:sz w:val="28"/>
          <w:szCs w:val="28"/>
        </w:rPr>
        <w:t>. Los procesos de investigación de los cuales se aprende y se construye conocimiento, se trabajan fundamentalmente con problemas sociales que se presentan en la cotidianeidad. Se trata de generar aprendi</w:t>
      </w:r>
      <w:r>
        <w:rPr>
          <w:sz w:val="28"/>
          <w:szCs w:val="28"/>
        </w:rPr>
        <w:t xml:space="preserve">zajes partiendo de la situación local en diferentes tópicos. </w:t>
      </w:r>
    </w:p>
    <w:p w:rsidR="000F2C17" w:rsidRDefault="000F2C17" w:rsidP="000F2C17">
      <w:pPr>
        <w:spacing w:line="360" w:lineRule="auto"/>
        <w:rPr>
          <w:b/>
          <w:sz w:val="32"/>
          <w:szCs w:val="32"/>
        </w:rPr>
      </w:pPr>
      <w:r>
        <w:rPr>
          <w:sz w:val="28"/>
          <w:szCs w:val="28"/>
        </w:rPr>
        <w:t>El siguiente trabajo de investigación estará ar</w:t>
      </w:r>
      <w:r w:rsidR="00331473">
        <w:rPr>
          <w:sz w:val="28"/>
          <w:szCs w:val="28"/>
        </w:rPr>
        <w:t xml:space="preserve">ticulado con las aéreas de ciencias políticas, económicas </w:t>
      </w:r>
      <w:r>
        <w:rPr>
          <w:sz w:val="28"/>
          <w:szCs w:val="28"/>
        </w:rPr>
        <w:t xml:space="preserve"> y</w:t>
      </w:r>
      <w:r w:rsidR="00331473">
        <w:rPr>
          <w:sz w:val="28"/>
          <w:szCs w:val="28"/>
        </w:rPr>
        <w:t xml:space="preserve"> asignaturas de las ciencias sociales </w:t>
      </w:r>
      <w:r w:rsidR="00572FE9">
        <w:rPr>
          <w:sz w:val="28"/>
          <w:szCs w:val="28"/>
        </w:rPr>
        <w:t xml:space="preserve"> en general</w:t>
      </w:r>
      <w:r>
        <w:rPr>
          <w:sz w:val="28"/>
          <w:szCs w:val="28"/>
        </w:rPr>
        <w:t>,</w:t>
      </w:r>
      <w:r w:rsidR="00331473">
        <w:rPr>
          <w:sz w:val="28"/>
          <w:szCs w:val="28"/>
        </w:rPr>
        <w:t xml:space="preserve"> dejando abierta la posibilidad de transversalizarlo con </w:t>
      </w:r>
      <w:r w:rsidR="00572FE9">
        <w:rPr>
          <w:sz w:val="28"/>
          <w:szCs w:val="28"/>
        </w:rPr>
        <w:t>áreas</w:t>
      </w:r>
      <w:r w:rsidR="00331473">
        <w:rPr>
          <w:sz w:val="28"/>
          <w:szCs w:val="28"/>
        </w:rPr>
        <w:t xml:space="preserve"> como la </w:t>
      </w:r>
      <w:r w:rsidR="00572FE9">
        <w:rPr>
          <w:sz w:val="28"/>
          <w:szCs w:val="28"/>
        </w:rPr>
        <w:t>informática o las Matemáticas</w:t>
      </w:r>
      <w:r>
        <w:rPr>
          <w:sz w:val="28"/>
          <w:szCs w:val="28"/>
        </w:rPr>
        <w:t xml:space="preserve"> debido a la correlación existente entre estas y el proyecto de investigación en curso. La</w:t>
      </w:r>
      <w:r w:rsidR="00572FE9">
        <w:rPr>
          <w:sz w:val="28"/>
          <w:szCs w:val="28"/>
        </w:rPr>
        <w:t>s matemáticas trabajará la parte de estadística</w:t>
      </w:r>
      <w:r>
        <w:rPr>
          <w:sz w:val="28"/>
          <w:szCs w:val="28"/>
        </w:rPr>
        <w:t xml:space="preserve">, temas que se tocan en el campo de acción de la investigación.  La informática por el amplio campo de acción en la tabulación y el  uso de las TIC, como  herramientas fundamentales  para un buen proceso,  además, que no se puede hoy desarrollar un trabajo sin la utilización de un aparato tecnológico. </w:t>
      </w:r>
    </w:p>
    <w:p w:rsidR="000F2C17" w:rsidRDefault="000F2C17" w:rsidP="000F2C17">
      <w:pPr>
        <w:rPr>
          <w:b/>
          <w:sz w:val="32"/>
          <w:szCs w:val="32"/>
        </w:rPr>
      </w:pPr>
      <w:r>
        <w:rPr>
          <w:b/>
          <w:sz w:val="32"/>
          <w:szCs w:val="32"/>
        </w:rPr>
        <w:t>3. OBJETIVOS</w:t>
      </w:r>
    </w:p>
    <w:p w:rsidR="000F2C17" w:rsidRDefault="000F2C17" w:rsidP="000F2C17">
      <w:pPr>
        <w:rPr>
          <w:b/>
          <w:sz w:val="32"/>
          <w:szCs w:val="32"/>
        </w:rPr>
      </w:pPr>
    </w:p>
    <w:p w:rsidR="000F2C17" w:rsidRDefault="000F2C17" w:rsidP="000F2C17">
      <w:pPr>
        <w:rPr>
          <w:b/>
          <w:sz w:val="32"/>
          <w:szCs w:val="32"/>
        </w:rPr>
      </w:pPr>
      <w:r>
        <w:rPr>
          <w:b/>
          <w:sz w:val="32"/>
          <w:szCs w:val="32"/>
        </w:rPr>
        <w:t>3.1 OBJETIVO GENERAL</w:t>
      </w:r>
    </w:p>
    <w:p w:rsidR="000F2C17" w:rsidRPr="00C61AA3" w:rsidRDefault="000F2C17" w:rsidP="00C61AA3">
      <w:pPr>
        <w:pStyle w:val="Prrafodelista"/>
        <w:numPr>
          <w:ilvl w:val="0"/>
          <w:numId w:val="2"/>
        </w:numPr>
        <w:rPr>
          <w:sz w:val="28"/>
          <w:szCs w:val="28"/>
        </w:rPr>
      </w:pPr>
      <w:r w:rsidRPr="00C61AA3">
        <w:rPr>
          <w:sz w:val="28"/>
          <w:szCs w:val="28"/>
        </w:rPr>
        <w:t>Aproximar al estudiante al conocimiento científ</w:t>
      </w:r>
      <w:r w:rsidR="00572FE9" w:rsidRPr="00C61AA3">
        <w:rPr>
          <w:sz w:val="28"/>
          <w:szCs w:val="28"/>
        </w:rPr>
        <w:t>ico desde las ciencias Sociales</w:t>
      </w:r>
      <w:r w:rsidRPr="00C61AA3">
        <w:rPr>
          <w:sz w:val="28"/>
          <w:szCs w:val="28"/>
        </w:rPr>
        <w:t xml:space="preserve">, partiendo </w:t>
      </w:r>
      <w:r w:rsidR="00572FE9" w:rsidRPr="00C61AA3">
        <w:rPr>
          <w:sz w:val="28"/>
          <w:szCs w:val="28"/>
        </w:rPr>
        <w:t>la realidad económica y de los recursos naturales con que cuenta Magangué y la actividad de su gente</w:t>
      </w:r>
    </w:p>
    <w:p w:rsidR="000F2C17" w:rsidRDefault="000F2C17" w:rsidP="000F2C17">
      <w:pPr>
        <w:rPr>
          <w:sz w:val="32"/>
          <w:szCs w:val="32"/>
        </w:rPr>
      </w:pPr>
    </w:p>
    <w:p w:rsidR="000F2C17" w:rsidRDefault="000F2C17" w:rsidP="000F2C17">
      <w:pPr>
        <w:rPr>
          <w:b/>
          <w:sz w:val="32"/>
          <w:szCs w:val="32"/>
        </w:rPr>
      </w:pPr>
      <w:r>
        <w:rPr>
          <w:b/>
          <w:sz w:val="32"/>
          <w:szCs w:val="32"/>
        </w:rPr>
        <w:t>3.2 OBJETIVOS ESPECIFICOS</w:t>
      </w:r>
    </w:p>
    <w:p w:rsidR="00572FE9" w:rsidRDefault="00572FE9" w:rsidP="000F2C17">
      <w:pPr>
        <w:rPr>
          <w:b/>
          <w:sz w:val="32"/>
          <w:szCs w:val="32"/>
        </w:rPr>
      </w:pPr>
    </w:p>
    <w:p w:rsidR="00572FE9" w:rsidRPr="00C61AA3" w:rsidRDefault="00572FE9" w:rsidP="00C61AA3">
      <w:pPr>
        <w:pStyle w:val="Prrafodelista"/>
        <w:numPr>
          <w:ilvl w:val="0"/>
          <w:numId w:val="2"/>
        </w:numPr>
        <w:rPr>
          <w:sz w:val="28"/>
          <w:szCs w:val="28"/>
        </w:rPr>
      </w:pPr>
      <w:r w:rsidRPr="00C61AA3">
        <w:rPr>
          <w:sz w:val="28"/>
          <w:szCs w:val="28"/>
        </w:rPr>
        <w:t xml:space="preserve">Determinar cuáles  son y en qué estado se encuentran los recursos naturales en Magangué. </w:t>
      </w:r>
    </w:p>
    <w:p w:rsidR="0046576B" w:rsidRPr="00C61AA3" w:rsidRDefault="0046576B" w:rsidP="00C61AA3">
      <w:pPr>
        <w:pStyle w:val="Prrafodelista"/>
        <w:numPr>
          <w:ilvl w:val="0"/>
          <w:numId w:val="2"/>
        </w:numPr>
        <w:spacing w:line="360" w:lineRule="auto"/>
        <w:rPr>
          <w:sz w:val="28"/>
          <w:szCs w:val="28"/>
        </w:rPr>
      </w:pPr>
      <w:r w:rsidRPr="00C61AA3">
        <w:rPr>
          <w:sz w:val="28"/>
          <w:szCs w:val="28"/>
        </w:rPr>
        <w:t xml:space="preserve">Identificar los procesos que se realizan en </w:t>
      </w:r>
      <w:r w:rsidR="00C61AA3" w:rsidRPr="00C61AA3">
        <w:rPr>
          <w:sz w:val="28"/>
          <w:szCs w:val="28"/>
        </w:rPr>
        <w:t>Magangué</w:t>
      </w:r>
      <w:r w:rsidRPr="00C61AA3">
        <w:rPr>
          <w:sz w:val="28"/>
          <w:szCs w:val="28"/>
        </w:rPr>
        <w:t xml:space="preserve"> para aprovechar en mejor forma los recursos naturales del municipio</w:t>
      </w:r>
      <w:r w:rsidR="000F2C17" w:rsidRPr="00C61AA3">
        <w:rPr>
          <w:sz w:val="28"/>
          <w:szCs w:val="28"/>
        </w:rPr>
        <w:t xml:space="preserve">. </w:t>
      </w:r>
    </w:p>
    <w:p w:rsidR="0046576B" w:rsidRPr="00C61AA3" w:rsidRDefault="0046576B" w:rsidP="00C61AA3">
      <w:pPr>
        <w:pStyle w:val="Prrafodelista"/>
        <w:numPr>
          <w:ilvl w:val="0"/>
          <w:numId w:val="2"/>
        </w:numPr>
        <w:spacing w:line="360" w:lineRule="auto"/>
        <w:rPr>
          <w:sz w:val="28"/>
          <w:szCs w:val="28"/>
        </w:rPr>
      </w:pPr>
      <w:r w:rsidRPr="00C61AA3">
        <w:rPr>
          <w:sz w:val="28"/>
          <w:szCs w:val="28"/>
        </w:rPr>
        <w:t>Identificar de que vive la gente y como se gana el sustento diario</w:t>
      </w:r>
    </w:p>
    <w:p w:rsidR="0046576B" w:rsidRPr="00C61AA3" w:rsidRDefault="0046576B" w:rsidP="00C61AA3">
      <w:pPr>
        <w:pStyle w:val="Prrafodelista"/>
        <w:numPr>
          <w:ilvl w:val="0"/>
          <w:numId w:val="2"/>
        </w:numPr>
        <w:spacing w:line="360" w:lineRule="auto"/>
        <w:rPr>
          <w:sz w:val="28"/>
          <w:szCs w:val="28"/>
        </w:rPr>
      </w:pPr>
      <w:r w:rsidRPr="00C61AA3">
        <w:rPr>
          <w:sz w:val="28"/>
          <w:szCs w:val="28"/>
        </w:rPr>
        <w:t xml:space="preserve">Comprender la organización del espacio rural y su aprovechamiento en el desarrollo económico de </w:t>
      </w:r>
      <w:r w:rsidR="00C61AA3" w:rsidRPr="00C61AA3">
        <w:rPr>
          <w:sz w:val="28"/>
          <w:szCs w:val="28"/>
        </w:rPr>
        <w:t>Magangué</w:t>
      </w:r>
      <w:r w:rsidRPr="00C61AA3">
        <w:rPr>
          <w:sz w:val="28"/>
          <w:szCs w:val="28"/>
        </w:rPr>
        <w:t>.</w:t>
      </w:r>
    </w:p>
    <w:p w:rsidR="000F2C17" w:rsidRPr="00C61AA3" w:rsidRDefault="0046576B" w:rsidP="00C61AA3">
      <w:pPr>
        <w:pStyle w:val="Prrafodelista"/>
        <w:numPr>
          <w:ilvl w:val="0"/>
          <w:numId w:val="2"/>
        </w:numPr>
        <w:spacing w:line="360" w:lineRule="auto"/>
        <w:rPr>
          <w:sz w:val="28"/>
          <w:szCs w:val="28"/>
        </w:rPr>
      </w:pPr>
      <w:r w:rsidRPr="00C61AA3">
        <w:rPr>
          <w:sz w:val="28"/>
          <w:szCs w:val="28"/>
        </w:rPr>
        <w:lastRenderedPageBreak/>
        <w:t>Explicar el grado de industrialización con que cuenta Magangué y su relación con el entorno</w:t>
      </w:r>
    </w:p>
    <w:p w:rsidR="0086711F" w:rsidRPr="00C61AA3" w:rsidRDefault="0086711F" w:rsidP="00C61AA3">
      <w:pPr>
        <w:pStyle w:val="Prrafodelista"/>
        <w:numPr>
          <w:ilvl w:val="0"/>
          <w:numId w:val="2"/>
        </w:numPr>
        <w:spacing w:line="360" w:lineRule="auto"/>
        <w:rPr>
          <w:sz w:val="28"/>
          <w:szCs w:val="28"/>
        </w:rPr>
      </w:pPr>
      <w:r w:rsidRPr="00C61AA3">
        <w:rPr>
          <w:sz w:val="28"/>
          <w:szCs w:val="28"/>
        </w:rPr>
        <w:t xml:space="preserve">Estudiar las relaciones comerciales en </w:t>
      </w:r>
      <w:r w:rsidR="00C61AA3" w:rsidRPr="00C61AA3">
        <w:rPr>
          <w:sz w:val="28"/>
          <w:szCs w:val="28"/>
        </w:rPr>
        <w:t>Magangué</w:t>
      </w:r>
      <w:r w:rsidRPr="00C61AA3">
        <w:rPr>
          <w:sz w:val="28"/>
          <w:szCs w:val="28"/>
        </w:rPr>
        <w:t>, su articulación con las fuentes de m</w:t>
      </w:r>
      <w:r w:rsidR="00C61AA3" w:rsidRPr="00C61AA3">
        <w:rPr>
          <w:sz w:val="28"/>
          <w:szCs w:val="28"/>
        </w:rPr>
        <w:t>a</w:t>
      </w:r>
      <w:r w:rsidRPr="00C61AA3">
        <w:rPr>
          <w:sz w:val="28"/>
          <w:szCs w:val="28"/>
        </w:rPr>
        <w:t xml:space="preserve">terias primas y los corredores </w:t>
      </w:r>
      <w:r w:rsidR="00C61AA3" w:rsidRPr="00C61AA3">
        <w:rPr>
          <w:sz w:val="28"/>
          <w:szCs w:val="28"/>
        </w:rPr>
        <w:t xml:space="preserve">estratégicos. </w:t>
      </w:r>
    </w:p>
    <w:p w:rsidR="0046576B" w:rsidRDefault="0046576B" w:rsidP="000F2C17">
      <w:pPr>
        <w:rPr>
          <w:sz w:val="32"/>
          <w:szCs w:val="32"/>
        </w:rPr>
      </w:pPr>
    </w:p>
    <w:p w:rsidR="000F2C17" w:rsidRDefault="000F2C17" w:rsidP="000F2C17">
      <w:pPr>
        <w:spacing w:line="360" w:lineRule="auto"/>
        <w:rPr>
          <w:sz w:val="28"/>
          <w:szCs w:val="28"/>
        </w:rPr>
      </w:pPr>
      <w:r>
        <w:rPr>
          <w:b/>
          <w:sz w:val="32"/>
          <w:szCs w:val="32"/>
        </w:rPr>
        <w:t>4 JUSTIFICACIÓN</w:t>
      </w:r>
    </w:p>
    <w:p w:rsidR="000F2C17" w:rsidRDefault="000F2C17" w:rsidP="000F2C17">
      <w:pPr>
        <w:spacing w:line="360" w:lineRule="auto"/>
        <w:rPr>
          <w:sz w:val="28"/>
          <w:szCs w:val="28"/>
        </w:rPr>
      </w:pPr>
      <w:r>
        <w:rPr>
          <w:sz w:val="28"/>
          <w:szCs w:val="28"/>
        </w:rPr>
        <w:t xml:space="preserve">El trabajo </w:t>
      </w:r>
      <w:r w:rsidR="00C61AA3">
        <w:rPr>
          <w:sz w:val="28"/>
          <w:szCs w:val="28"/>
        </w:rPr>
        <w:t>está</w:t>
      </w:r>
      <w:r>
        <w:rPr>
          <w:sz w:val="28"/>
          <w:szCs w:val="28"/>
        </w:rPr>
        <w:t xml:space="preserve"> justificado por las exigencias legales planteadas en los estándares y en la ley general (115) de educación. Y por la propuesta en este sentido hechas por la federación nacional de educadores desde tiempo atrás. De esta manera, se trata de llevar a cabo procesos </w:t>
      </w:r>
      <w:r w:rsidR="00C61AA3">
        <w:rPr>
          <w:sz w:val="28"/>
          <w:szCs w:val="28"/>
        </w:rPr>
        <w:t>más</w:t>
      </w:r>
      <w:r>
        <w:rPr>
          <w:sz w:val="28"/>
          <w:szCs w:val="28"/>
        </w:rPr>
        <w:t xml:space="preserve"> que todo reflexivos y consciente que sean factor de motivación tanto para alumnos como para profesores.</w:t>
      </w:r>
    </w:p>
    <w:p w:rsidR="000F2C17" w:rsidRDefault="000F2C17" w:rsidP="000F2C17">
      <w:pPr>
        <w:spacing w:line="360" w:lineRule="auto"/>
        <w:rPr>
          <w:sz w:val="28"/>
          <w:szCs w:val="28"/>
        </w:rPr>
      </w:pPr>
      <w:r>
        <w:rPr>
          <w:sz w:val="28"/>
          <w:szCs w:val="28"/>
        </w:rPr>
        <w:t xml:space="preserve">El inciso b del artículo 20 de la ley general plantea el fomento del deseo de saber, de la iniciativa personal frente al conocimiento y frente a la realidad social, así como el espíritu crítico. </w:t>
      </w:r>
    </w:p>
    <w:p w:rsidR="007C3089" w:rsidRDefault="000F2C17" w:rsidP="007C3089">
      <w:pPr>
        <w:spacing w:line="360" w:lineRule="auto"/>
        <w:rPr>
          <w:sz w:val="28"/>
          <w:szCs w:val="28"/>
        </w:rPr>
      </w:pPr>
      <w:r>
        <w:rPr>
          <w:sz w:val="28"/>
          <w:szCs w:val="28"/>
        </w:rPr>
        <w:t>También es pertinente tener en cuenta</w:t>
      </w:r>
      <w:r w:rsidR="007C3089">
        <w:rPr>
          <w:sz w:val="28"/>
          <w:szCs w:val="28"/>
        </w:rPr>
        <w:t xml:space="preserve"> el artículo 22 en los incisos d,  h,  i y  j</w:t>
      </w:r>
      <w:r>
        <w:rPr>
          <w:sz w:val="28"/>
          <w:szCs w:val="28"/>
        </w:rPr>
        <w:t xml:space="preserve"> donde se plantea el desarrollo de actitudes favorables al conocimiento, </w:t>
      </w:r>
      <w:r w:rsidR="007C3089">
        <w:rPr>
          <w:sz w:val="28"/>
          <w:szCs w:val="28"/>
        </w:rPr>
        <w:t xml:space="preserve"> desde una perspectiva científica propiciando el conocimiento y comprensión de su realidad y entorno </w:t>
      </w:r>
    </w:p>
    <w:p w:rsidR="000F2C17" w:rsidRDefault="000F2C17" w:rsidP="007C3089">
      <w:pPr>
        <w:spacing w:line="360" w:lineRule="auto"/>
        <w:rPr>
          <w:b/>
          <w:sz w:val="32"/>
          <w:szCs w:val="32"/>
        </w:rPr>
      </w:pPr>
      <w:r>
        <w:rPr>
          <w:b/>
          <w:sz w:val="32"/>
          <w:szCs w:val="32"/>
        </w:rPr>
        <w:t>5. METODOLOGÍA.</w:t>
      </w:r>
    </w:p>
    <w:p w:rsidR="000F2C17" w:rsidRDefault="000F2C17" w:rsidP="000F2C17">
      <w:pPr>
        <w:rPr>
          <w:b/>
          <w:sz w:val="32"/>
          <w:szCs w:val="32"/>
        </w:rPr>
      </w:pPr>
    </w:p>
    <w:p w:rsidR="000F2C17" w:rsidRDefault="000F2C17" w:rsidP="000F2C17">
      <w:pPr>
        <w:rPr>
          <w:sz w:val="32"/>
          <w:szCs w:val="32"/>
        </w:rPr>
      </w:pPr>
      <w:r>
        <w:rPr>
          <w:sz w:val="32"/>
          <w:szCs w:val="32"/>
        </w:rPr>
        <w:t xml:space="preserve">La metodología de trabajo </w:t>
      </w:r>
      <w:proofErr w:type="spellStart"/>
      <w:r>
        <w:rPr>
          <w:sz w:val="32"/>
          <w:szCs w:val="32"/>
        </w:rPr>
        <w:t>esta</w:t>
      </w:r>
      <w:proofErr w:type="spellEnd"/>
      <w:r>
        <w:rPr>
          <w:sz w:val="32"/>
          <w:szCs w:val="32"/>
        </w:rPr>
        <w:t xml:space="preserve"> encaminada a fortalecer en el educando las estructuras de pensamiento de forma tal que pueda resolver problemas desde diferentes contextos y áreas del conocimiento.</w:t>
      </w:r>
    </w:p>
    <w:p w:rsidR="000F2C17" w:rsidRDefault="000F2C17" w:rsidP="000F2C17">
      <w:pPr>
        <w:rPr>
          <w:sz w:val="32"/>
          <w:szCs w:val="32"/>
        </w:rPr>
      </w:pPr>
      <w:r>
        <w:rPr>
          <w:sz w:val="32"/>
          <w:szCs w:val="32"/>
        </w:rPr>
        <w:t>Se seguirán los siguientes pasos metodológicos: se trabajara con el estudiante el método ensayo error. Ellos harán trabajos de campo e Irán presentando y en clases se brindará la asesoría pertinente, se le corrige y presentaran el revisado.</w:t>
      </w:r>
    </w:p>
    <w:p w:rsidR="000F2C17" w:rsidRDefault="000F2C17" w:rsidP="000F2C17">
      <w:pPr>
        <w:rPr>
          <w:sz w:val="32"/>
          <w:szCs w:val="32"/>
        </w:rPr>
      </w:pPr>
      <w:r>
        <w:rPr>
          <w:sz w:val="32"/>
          <w:szCs w:val="32"/>
        </w:rPr>
        <w:t>Los alumnos implementaran la observación, la entrevista, la encuesta y revisión bibliográfica.</w:t>
      </w:r>
    </w:p>
    <w:p w:rsidR="000F2C17" w:rsidRDefault="000F2C17" w:rsidP="000F2C17">
      <w:pPr>
        <w:rPr>
          <w:sz w:val="32"/>
          <w:szCs w:val="32"/>
        </w:rPr>
      </w:pPr>
    </w:p>
    <w:p w:rsidR="000F2C17" w:rsidRDefault="000F2C17" w:rsidP="000F2C17">
      <w:pPr>
        <w:rPr>
          <w:sz w:val="32"/>
          <w:szCs w:val="32"/>
        </w:rPr>
      </w:pPr>
    </w:p>
    <w:p w:rsidR="000F2C17" w:rsidRDefault="000F2C17" w:rsidP="000F2C17">
      <w:pPr>
        <w:jc w:val="center"/>
        <w:rPr>
          <w:b/>
          <w:sz w:val="32"/>
          <w:szCs w:val="32"/>
        </w:rPr>
      </w:pPr>
      <w:r>
        <w:rPr>
          <w:b/>
          <w:sz w:val="32"/>
          <w:szCs w:val="32"/>
        </w:rPr>
        <w:t>7 PLAN OPERATIVO</w:t>
      </w:r>
    </w:p>
    <w:p w:rsidR="000F2C17" w:rsidRDefault="000F2C17" w:rsidP="000F2C17">
      <w:pPr>
        <w:jc w:val="center"/>
        <w:rPr>
          <w:b/>
          <w:sz w:val="32"/>
          <w:szCs w:val="32"/>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0"/>
        <w:gridCol w:w="3441"/>
        <w:gridCol w:w="3463"/>
      </w:tblGrid>
      <w:tr w:rsidR="000F2C17" w:rsidRPr="00194661" w:rsidTr="00FE7056">
        <w:trPr>
          <w:trHeight w:val="190"/>
        </w:trPr>
        <w:tc>
          <w:tcPr>
            <w:tcW w:w="2230" w:type="dxa"/>
          </w:tcPr>
          <w:p w:rsidR="000F2C17" w:rsidRPr="008D40FE" w:rsidRDefault="000F2C17" w:rsidP="00FE7056">
            <w:pPr>
              <w:jc w:val="center"/>
              <w:rPr>
                <w:b/>
                <w:sz w:val="32"/>
                <w:szCs w:val="32"/>
              </w:rPr>
            </w:pPr>
            <w:r>
              <w:rPr>
                <w:b/>
                <w:sz w:val="32"/>
                <w:szCs w:val="32"/>
              </w:rPr>
              <w:t>FECHA</w:t>
            </w:r>
          </w:p>
        </w:tc>
        <w:tc>
          <w:tcPr>
            <w:tcW w:w="3441" w:type="dxa"/>
          </w:tcPr>
          <w:p w:rsidR="000F2C17" w:rsidRPr="008D40FE" w:rsidRDefault="000F2C17" w:rsidP="00FE7056">
            <w:pPr>
              <w:jc w:val="center"/>
              <w:rPr>
                <w:b/>
                <w:sz w:val="32"/>
                <w:szCs w:val="32"/>
              </w:rPr>
            </w:pPr>
            <w:r>
              <w:rPr>
                <w:b/>
                <w:sz w:val="32"/>
                <w:szCs w:val="32"/>
              </w:rPr>
              <w:t>ACTIVIDADES</w:t>
            </w:r>
          </w:p>
        </w:tc>
        <w:tc>
          <w:tcPr>
            <w:tcW w:w="3463" w:type="dxa"/>
          </w:tcPr>
          <w:p w:rsidR="000F2C17" w:rsidRPr="008D40FE" w:rsidRDefault="000F2C17" w:rsidP="00FE7056">
            <w:pPr>
              <w:rPr>
                <w:b/>
                <w:sz w:val="32"/>
                <w:szCs w:val="32"/>
              </w:rPr>
            </w:pPr>
            <w:r>
              <w:rPr>
                <w:b/>
                <w:sz w:val="32"/>
                <w:szCs w:val="32"/>
              </w:rPr>
              <w:t>RESPONSABLES</w:t>
            </w:r>
          </w:p>
        </w:tc>
      </w:tr>
      <w:tr w:rsidR="000F2C17" w:rsidRPr="00194661" w:rsidTr="00FE7056">
        <w:trPr>
          <w:trHeight w:val="190"/>
        </w:trPr>
        <w:tc>
          <w:tcPr>
            <w:tcW w:w="2230" w:type="dxa"/>
          </w:tcPr>
          <w:p w:rsidR="000F2C17" w:rsidRPr="00452A2F" w:rsidRDefault="000F2C17" w:rsidP="00FE7056">
            <w:pPr>
              <w:jc w:val="center"/>
              <w:rPr>
                <w:b/>
                <w:sz w:val="32"/>
                <w:szCs w:val="32"/>
              </w:rPr>
            </w:pPr>
          </w:p>
        </w:tc>
        <w:tc>
          <w:tcPr>
            <w:tcW w:w="3441" w:type="dxa"/>
          </w:tcPr>
          <w:p w:rsidR="000F2C17" w:rsidRPr="00452A2F" w:rsidRDefault="000F2C17" w:rsidP="00FE7056">
            <w:pPr>
              <w:jc w:val="center"/>
              <w:rPr>
                <w:b/>
                <w:sz w:val="32"/>
                <w:szCs w:val="32"/>
              </w:rPr>
            </w:pPr>
          </w:p>
        </w:tc>
        <w:tc>
          <w:tcPr>
            <w:tcW w:w="3463" w:type="dxa"/>
          </w:tcPr>
          <w:p w:rsidR="000F2C17" w:rsidRPr="008D40FE" w:rsidRDefault="000F2C17" w:rsidP="00C61AA3">
            <w:pPr>
              <w:jc w:val="center"/>
              <w:rPr>
                <w:b/>
                <w:sz w:val="32"/>
                <w:szCs w:val="32"/>
              </w:rPr>
            </w:pPr>
          </w:p>
        </w:tc>
      </w:tr>
      <w:tr w:rsidR="000F2C17" w:rsidRPr="00194661" w:rsidTr="00FE7056">
        <w:trPr>
          <w:trHeight w:val="1947"/>
        </w:trPr>
        <w:tc>
          <w:tcPr>
            <w:tcW w:w="2230" w:type="dxa"/>
          </w:tcPr>
          <w:p w:rsidR="000F2C17" w:rsidRPr="00452A2F" w:rsidRDefault="000F2C17" w:rsidP="00FE7056">
            <w:pPr>
              <w:jc w:val="center"/>
              <w:rPr>
                <w:b/>
                <w:sz w:val="32"/>
                <w:szCs w:val="32"/>
              </w:rPr>
            </w:pPr>
          </w:p>
        </w:tc>
        <w:tc>
          <w:tcPr>
            <w:tcW w:w="3441" w:type="dxa"/>
          </w:tcPr>
          <w:p w:rsidR="000F2C17" w:rsidRPr="008D40FE" w:rsidRDefault="000F2C17" w:rsidP="00FE7056">
            <w:pPr>
              <w:jc w:val="center"/>
              <w:rPr>
                <w:b/>
                <w:sz w:val="32"/>
                <w:szCs w:val="32"/>
              </w:rPr>
            </w:pPr>
          </w:p>
        </w:tc>
        <w:tc>
          <w:tcPr>
            <w:tcW w:w="3463" w:type="dxa"/>
          </w:tcPr>
          <w:p w:rsidR="000F2C17" w:rsidRPr="008D40FE" w:rsidRDefault="000F2C17" w:rsidP="00FE7056">
            <w:pPr>
              <w:rPr>
                <w:b/>
                <w:sz w:val="32"/>
                <w:szCs w:val="32"/>
              </w:rPr>
            </w:pPr>
          </w:p>
        </w:tc>
      </w:tr>
      <w:tr w:rsidR="000F2C17" w:rsidRPr="00194661" w:rsidTr="00FE7056">
        <w:trPr>
          <w:trHeight w:val="190"/>
        </w:trPr>
        <w:tc>
          <w:tcPr>
            <w:tcW w:w="2230" w:type="dxa"/>
          </w:tcPr>
          <w:p w:rsidR="000F2C17" w:rsidRPr="008D40FE" w:rsidRDefault="000F2C17" w:rsidP="00FE7056">
            <w:pPr>
              <w:jc w:val="center"/>
              <w:rPr>
                <w:b/>
                <w:sz w:val="32"/>
                <w:szCs w:val="32"/>
              </w:rPr>
            </w:pPr>
          </w:p>
        </w:tc>
        <w:tc>
          <w:tcPr>
            <w:tcW w:w="3441" w:type="dxa"/>
          </w:tcPr>
          <w:p w:rsidR="000F2C17" w:rsidRPr="005C7374" w:rsidRDefault="000F2C17" w:rsidP="00FE7056">
            <w:pPr>
              <w:jc w:val="center"/>
              <w:rPr>
                <w:b/>
              </w:rPr>
            </w:pPr>
          </w:p>
        </w:tc>
        <w:tc>
          <w:tcPr>
            <w:tcW w:w="3463" w:type="dxa"/>
          </w:tcPr>
          <w:p w:rsidR="000F2C17" w:rsidRPr="00194661" w:rsidRDefault="000F2C17" w:rsidP="00FE7056">
            <w:pPr>
              <w:jc w:val="center"/>
              <w:rPr>
                <w:b/>
                <w:color w:val="000080"/>
                <w:sz w:val="32"/>
                <w:szCs w:val="32"/>
              </w:rPr>
            </w:pPr>
          </w:p>
        </w:tc>
      </w:tr>
      <w:tr w:rsidR="000F2C17" w:rsidRPr="00194661" w:rsidTr="00FE7056">
        <w:trPr>
          <w:trHeight w:val="190"/>
        </w:trPr>
        <w:tc>
          <w:tcPr>
            <w:tcW w:w="2230" w:type="dxa"/>
          </w:tcPr>
          <w:p w:rsidR="000F2C17" w:rsidRPr="005C7374" w:rsidRDefault="000F2C17" w:rsidP="00FE7056">
            <w:pPr>
              <w:jc w:val="center"/>
              <w:rPr>
                <w:b/>
              </w:rPr>
            </w:pPr>
          </w:p>
        </w:tc>
        <w:tc>
          <w:tcPr>
            <w:tcW w:w="3441" w:type="dxa"/>
          </w:tcPr>
          <w:p w:rsidR="000F2C17" w:rsidRPr="005C7374" w:rsidRDefault="000F2C17" w:rsidP="00FE7056">
            <w:pPr>
              <w:jc w:val="center"/>
              <w:rPr>
                <w:b/>
              </w:rPr>
            </w:pPr>
          </w:p>
        </w:tc>
        <w:tc>
          <w:tcPr>
            <w:tcW w:w="3463" w:type="dxa"/>
          </w:tcPr>
          <w:p w:rsidR="000F2C17" w:rsidRPr="005C7374" w:rsidRDefault="000F2C17" w:rsidP="00FE7056">
            <w:pPr>
              <w:jc w:val="center"/>
              <w:rPr>
                <w:b/>
                <w:sz w:val="28"/>
                <w:szCs w:val="28"/>
              </w:rPr>
            </w:pPr>
          </w:p>
        </w:tc>
      </w:tr>
    </w:tbl>
    <w:p w:rsidR="000F2C17" w:rsidRDefault="000F2C17" w:rsidP="000F2C17">
      <w:pPr>
        <w:rPr>
          <w:b/>
          <w:sz w:val="32"/>
          <w:szCs w:val="32"/>
        </w:rPr>
      </w:pPr>
    </w:p>
    <w:p w:rsidR="000F2C17" w:rsidRDefault="000F2C17" w:rsidP="000F2C17">
      <w:pPr>
        <w:rPr>
          <w:b/>
          <w:sz w:val="32"/>
          <w:szCs w:val="32"/>
        </w:rPr>
      </w:pPr>
      <w:r>
        <w:rPr>
          <w:b/>
          <w:sz w:val="32"/>
          <w:szCs w:val="32"/>
        </w:rPr>
        <w:t>8 RECURSOS</w:t>
      </w:r>
    </w:p>
    <w:p w:rsidR="000F2C17" w:rsidRDefault="000F2C17" w:rsidP="000F2C17">
      <w:pPr>
        <w:rPr>
          <w:sz w:val="32"/>
          <w:szCs w:val="32"/>
        </w:rPr>
      </w:pPr>
    </w:p>
    <w:p w:rsidR="000F2C17" w:rsidRDefault="000F2C17" w:rsidP="000F2C17">
      <w:pPr>
        <w:rPr>
          <w:sz w:val="32"/>
          <w:szCs w:val="32"/>
        </w:rPr>
      </w:pPr>
      <w:r>
        <w:rPr>
          <w:sz w:val="32"/>
          <w:szCs w:val="32"/>
        </w:rPr>
        <w:t>FINANCIERO: los gastos serán sufragados por cada grupo</w:t>
      </w:r>
    </w:p>
    <w:p w:rsidR="000F2C17" w:rsidRDefault="000F2C17" w:rsidP="000F2C17">
      <w:pPr>
        <w:rPr>
          <w:sz w:val="32"/>
          <w:szCs w:val="32"/>
        </w:rPr>
      </w:pPr>
    </w:p>
    <w:p w:rsidR="000F2C17" w:rsidRDefault="000F2C17" w:rsidP="000F2C17">
      <w:pPr>
        <w:rPr>
          <w:sz w:val="32"/>
          <w:szCs w:val="32"/>
        </w:rPr>
      </w:pPr>
      <w:r>
        <w:rPr>
          <w:sz w:val="32"/>
          <w:szCs w:val="32"/>
        </w:rPr>
        <w:t>HUMANOS: Estudiantes, profesores padres de familias, población objeto de estudio en cada grupo.</w:t>
      </w:r>
    </w:p>
    <w:p w:rsidR="000F2C17" w:rsidRDefault="000F2C17" w:rsidP="000F2C17">
      <w:pPr>
        <w:rPr>
          <w:sz w:val="32"/>
          <w:szCs w:val="32"/>
        </w:rPr>
      </w:pPr>
      <w:r>
        <w:rPr>
          <w:sz w:val="32"/>
          <w:szCs w:val="32"/>
        </w:rPr>
        <w:t>INSTITUCI</w:t>
      </w:r>
      <w:r w:rsidR="00C61AA3">
        <w:rPr>
          <w:sz w:val="32"/>
          <w:szCs w:val="32"/>
        </w:rPr>
        <w:t>ONALES: CSB, secretaría de educación</w:t>
      </w:r>
      <w:r>
        <w:rPr>
          <w:sz w:val="32"/>
          <w:szCs w:val="32"/>
        </w:rPr>
        <w:t xml:space="preserve">, canal </w:t>
      </w:r>
      <w:r w:rsidR="00C61AA3">
        <w:rPr>
          <w:sz w:val="32"/>
          <w:szCs w:val="32"/>
        </w:rPr>
        <w:t>Magangué</w:t>
      </w:r>
      <w:r>
        <w:rPr>
          <w:sz w:val="32"/>
          <w:szCs w:val="32"/>
        </w:rPr>
        <w:t>.</w:t>
      </w:r>
    </w:p>
    <w:p w:rsidR="000F2C17" w:rsidRDefault="000F2C17" w:rsidP="000F2C17">
      <w:pPr>
        <w:rPr>
          <w:sz w:val="32"/>
          <w:szCs w:val="32"/>
        </w:rPr>
      </w:pPr>
      <w:r>
        <w:rPr>
          <w:sz w:val="32"/>
          <w:szCs w:val="32"/>
        </w:rPr>
        <w:t>MATERIALES: Memorias USB, computador, proyector, cámaras fotográficas y videograbadoras, libros, periódicos y revistas.</w:t>
      </w:r>
    </w:p>
    <w:p w:rsidR="000F2C17" w:rsidRDefault="000F2C17" w:rsidP="000F2C17">
      <w:pPr>
        <w:rPr>
          <w:sz w:val="32"/>
          <w:szCs w:val="32"/>
        </w:rPr>
      </w:pPr>
    </w:p>
    <w:p w:rsidR="000F2C17" w:rsidRPr="007C3089" w:rsidRDefault="000F2C17" w:rsidP="000F2C17">
      <w:pPr>
        <w:spacing w:line="360" w:lineRule="auto"/>
        <w:rPr>
          <w:b/>
          <w:sz w:val="32"/>
          <w:szCs w:val="32"/>
        </w:rPr>
      </w:pPr>
      <w:r w:rsidRPr="007C3089">
        <w:rPr>
          <w:b/>
          <w:sz w:val="32"/>
          <w:szCs w:val="32"/>
        </w:rPr>
        <w:t>9 EVALUACION</w:t>
      </w:r>
    </w:p>
    <w:p w:rsidR="000F2C17" w:rsidRPr="004A79E4" w:rsidRDefault="000F2C17" w:rsidP="000F2C17">
      <w:pPr>
        <w:spacing w:line="360" w:lineRule="auto"/>
        <w:rPr>
          <w:sz w:val="32"/>
          <w:szCs w:val="32"/>
        </w:rPr>
      </w:pPr>
      <w:r>
        <w:rPr>
          <w:sz w:val="32"/>
          <w:szCs w:val="32"/>
        </w:rPr>
        <w:t>La evaluación será un proceso de formación donde el alumno en cada corrección vaya aprendiendo de los errores que cometa en el trabajo de campo, por lo que será una evaluación constante y formativa.</w:t>
      </w:r>
    </w:p>
    <w:p w:rsidR="00197CAB" w:rsidRDefault="00197CAB"/>
    <w:sectPr w:rsidR="00197CAB" w:rsidSect="004C0F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46756"/>
    <w:multiLevelType w:val="hybridMultilevel"/>
    <w:tmpl w:val="45A09E7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8AF0456"/>
    <w:multiLevelType w:val="hybridMultilevel"/>
    <w:tmpl w:val="55F63556"/>
    <w:lvl w:ilvl="0" w:tplc="35FA092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F2C17"/>
    <w:rsid w:val="00022FA0"/>
    <w:rsid w:val="000415A6"/>
    <w:rsid w:val="000635B9"/>
    <w:rsid w:val="00072D76"/>
    <w:rsid w:val="00073333"/>
    <w:rsid w:val="00075208"/>
    <w:rsid w:val="000A78C1"/>
    <w:rsid w:val="000B041E"/>
    <w:rsid w:val="000C38F1"/>
    <w:rsid w:val="000D3A73"/>
    <w:rsid w:val="000D7DBD"/>
    <w:rsid w:val="000F2C17"/>
    <w:rsid w:val="000F4427"/>
    <w:rsid w:val="001113B7"/>
    <w:rsid w:val="00146412"/>
    <w:rsid w:val="00156DFE"/>
    <w:rsid w:val="00184ED9"/>
    <w:rsid w:val="00197CAB"/>
    <w:rsid w:val="001A0085"/>
    <w:rsid w:val="001A1801"/>
    <w:rsid w:val="001B028C"/>
    <w:rsid w:val="001D7942"/>
    <w:rsid w:val="002036A6"/>
    <w:rsid w:val="00205138"/>
    <w:rsid w:val="00206C9C"/>
    <w:rsid w:val="00210205"/>
    <w:rsid w:val="002104FD"/>
    <w:rsid w:val="00215161"/>
    <w:rsid w:val="00242490"/>
    <w:rsid w:val="00255F1B"/>
    <w:rsid w:val="00262536"/>
    <w:rsid w:val="002851C1"/>
    <w:rsid w:val="002918D5"/>
    <w:rsid w:val="002B1536"/>
    <w:rsid w:val="002B3A1A"/>
    <w:rsid w:val="002B4E36"/>
    <w:rsid w:val="002B7121"/>
    <w:rsid w:val="002C63A4"/>
    <w:rsid w:val="002D0FF4"/>
    <w:rsid w:val="002E327B"/>
    <w:rsid w:val="002E387A"/>
    <w:rsid w:val="002F01F9"/>
    <w:rsid w:val="003135EB"/>
    <w:rsid w:val="0031380D"/>
    <w:rsid w:val="00323AF9"/>
    <w:rsid w:val="00330CAC"/>
    <w:rsid w:val="00331473"/>
    <w:rsid w:val="0033477F"/>
    <w:rsid w:val="00340793"/>
    <w:rsid w:val="00342225"/>
    <w:rsid w:val="003507CF"/>
    <w:rsid w:val="00362B55"/>
    <w:rsid w:val="00367814"/>
    <w:rsid w:val="00380132"/>
    <w:rsid w:val="0038169B"/>
    <w:rsid w:val="00397300"/>
    <w:rsid w:val="003A3336"/>
    <w:rsid w:val="003B505D"/>
    <w:rsid w:val="003B7A0E"/>
    <w:rsid w:val="003E175A"/>
    <w:rsid w:val="00403242"/>
    <w:rsid w:val="00406175"/>
    <w:rsid w:val="00414D2B"/>
    <w:rsid w:val="004304B4"/>
    <w:rsid w:val="004332F5"/>
    <w:rsid w:val="00433B8A"/>
    <w:rsid w:val="0046576B"/>
    <w:rsid w:val="00490B47"/>
    <w:rsid w:val="00496695"/>
    <w:rsid w:val="004A3C4D"/>
    <w:rsid w:val="004C0FE3"/>
    <w:rsid w:val="004C69A0"/>
    <w:rsid w:val="004D065B"/>
    <w:rsid w:val="004D1790"/>
    <w:rsid w:val="004D400F"/>
    <w:rsid w:val="00512B5D"/>
    <w:rsid w:val="0052786D"/>
    <w:rsid w:val="0053535A"/>
    <w:rsid w:val="00554C01"/>
    <w:rsid w:val="00563DE0"/>
    <w:rsid w:val="005663AE"/>
    <w:rsid w:val="00571541"/>
    <w:rsid w:val="00572FE9"/>
    <w:rsid w:val="0057558A"/>
    <w:rsid w:val="005B118A"/>
    <w:rsid w:val="005B67EC"/>
    <w:rsid w:val="005C2FBE"/>
    <w:rsid w:val="005C7FBD"/>
    <w:rsid w:val="005F6EB2"/>
    <w:rsid w:val="0060553F"/>
    <w:rsid w:val="00610CC2"/>
    <w:rsid w:val="00624560"/>
    <w:rsid w:val="0062669C"/>
    <w:rsid w:val="00660A28"/>
    <w:rsid w:val="006972F9"/>
    <w:rsid w:val="006A1E75"/>
    <w:rsid w:val="006A2283"/>
    <w:rsid w:val="006A3131"/>
    <w:rsid w:val="006B0DE6"/>
    <w:rsid w:val="006E4046"/>
    <w:rsid w:val="00705A58"/>
    <w:rsid w:val="00712F89"/>
    <w:rsid w:val="00722422"/>
    <w:rsid w:val="007236BC"/>
    <w:rsid w:val="00727DC5"/>
    <w:rsid w:val="00730383"/>
    <w:rsid w:val="007346A7"/>
    <w:rsid w:val="00746D99"/>
    <w:rsid w:val="00751442"/>
    <w:rsid w:val="00765929"/>
    <w:rsid w:val="0077013E"/>
    <w:rsid w:val="00777862"/>
    <w:rsid w:val="00784179"/>
    <w:rsid w:val="007954A8"/>
    <w:rsid w:val="00795505"/>
    <w:rsid w:val="007B0D3F"/>
    <w:rsid w:val="007B3964"/>
    <w:rsid w:val="007C3089"/>
    <w:rsid w:val="007D29EA"/>
    <w:rsid w:val="007E0D1C"/>
    <w:rsid w:val="007F668B"/>
    <w:rsid w:val="007F69BF"/>
    <w:rsid w:val="00803128"/>
    <w:rsid w:val="0081318F"/>
    <w:rsid w:val="00815622"/>
    <w:rsid w:val="00821D76"/>
    <w:rsid w:val="00823A53"/>
    <w:rsid w:val="00841A1B"/>
    <w:rsid w:val="00851922"/>
    <w:rsid w:val="00865A70"/>
    <w:rsid w:val="0086711F"/>
    <w:rsid w:val="00874B04"/>
    <w:rsid w:val="0088655F"/>
    <w:rsid w:val="00892ACB"/>
    <w:rsid w:val="008943E2"/>
    <w:rsid w:val="008A20E9"/>
    <w:rsid w:val="008A2AD4"/>
    <w:rsid w:val="008A3EFB"/>
    <w:rsid w:val="008B613E"/>
    <w:rsid w:val="008B74C1"/>
    <w:rsid w:val="008B78C3"/>
    <w:rsid w:val="008C048F"/>
    <w:rsid w:val="008C4790"/>
    <w:rsid w:val="008F2A44"/>
    <w:rsid w:val="0090336C"/>
    <w:rsid w:val="009310D6"/>
    <w:rsid w:val="00940E5C"/>
    <w:rsid w:val="00960D06"/>
    <w:rsid w:val="009637A8"/>
    <w:rsid w:val="0096411E"/>
    <w:rsid w:val="00977332"/>
    <w:rsid w:val="00982D6A"/>
    <w:rsid w:val="00983203"/>
    <w:rsid w:val="0098611C"/>
    <w:rsid w:val="00992BAB"/>
    <w:rsid w:val="009A4864"/>
    <w:rsid w:val="009A4BEB"/>
    <w:rsid w:val="009B445D"/>
    <w:rsid w:val="009C2E84"/>
    <w:rsid w:val="009D4F82"/>
    <w:rsid w:val="009F3D5E"/>
    <w:rsid w:val="00A009E4"/>
    <w:rsid w:val="00A03491"/>
    <w:rsid w:val="00A0418C"/>
    <w:rsid w:val="00A42A62"/>
    <w:rsid w:val="00A729A0"/>
    <w:rsid w:val="00AA4FA1"/>
    <w:rsid w:val="00AB698F"/>
    <w:rsid w:val="00AC54BD"/>
    <w:rsid w:val="00AD4BEA"/>
    <w:rsid w:val="00AF58D9"/>
    <w:rsid w:val="00B10667"/>
    <w:rsid w:val="00B337A7"/>
    <w:rsid w:val="00B44876"/>
    <w:rsid w:val="00B81E9A"/>
    <w:rsid w:val="00B82E17"/>
    <w:rsid w:val="00B82E6E"/>
    <w:rsid w:val="00B86245"/>
    <w:rsid w:val="00BA0640"/>
    <w:rsid w:val="00BA31AB"/>
    <w:rsid w:val="00BB3D06"/>
    <w:rsid w:val="00BC65D6"/>
    <w:rsid w:val="00BC7027"/>
    <w:rsid w:val="00C06318"/>
    <w:rsid w:val="00C25744"/>
    <w:rsid w:val="00C3056C"/>
    <w:rsid w:val="00C41E60"/>
    <w:rsid w:val="00C420A9"/>
    <w:rsid w:val="00C575E9"/>
    <w:rsid w:val="00C61AA3"/>
    <w:rsid w:val="00C6503C"/>
    <w:rsid w:val="00C6538B"/>
    <w:rsid w:val="00C8638F"/>
    <w:rsid w:val="00CA4CCC"/>
    <w:rsid w:val="00CB02E8"/>
    <w:rsid w:val="00CD31A7"/>
    <w:rsid w:val="00CF072F"/>
    <w:rsid w:val="00D0082B"/>
    <w:rsid w:val="00D0543A"/>
    <w:rsid w:val="00D063D6"/>
    <w:rsid w:val="00D1787C"/>
    <w:rsid w:val="00D31B92"/>
    <w:rsid w:val="00D41AD9"/>
    <w:rsid w:val="00D5352E"/>
    <w:rsid w:val="00D82861"/>
    <w:rsid w:val="00D92C1B"/>
    <w:rsid w:val="00D94BA6"/>
    <w:rsid w:val="00D9651F"/>
    <w:rsid w:val="00DA0D69"/>
    <w:rsid w:val="00DA4883"/>
    <w:rsid w:val="00DA4C92"/>
    <w:rsid w:val="00DB10FF"/>
    <w:rsid w:val="00DC465D"/>
    <w:rsid w:val="00DC79AA"/>
    <w:rsid w:val="00DE1697"/>
    <w:rsid w:val="00DF0CDB"/>
    <w:rsid w:val="00DF50C2"/>
    <w:rsid w:val="00E02AFD"/>
    <w:rsid w:val="00E11AE9"/>
    <w:rsid w:val="00E30C94"/>
    <w:rsid w:val="00E43E1B"/>
    <w:rsid w:val="00E57B5B"/>
    <w:rsid w:val="00E745C2"/>
    <w:rsid w:val="00E74C29"/>
    <w:rsid w:val="00E821DE"/>
    <w:rsid w:val="00E96B08"/>
    <w:rsid w:val="00EA712E"/>
    <w:rsid w:val="00EB0C7E"/>
    <w:rsid w:val="00EB24E5"/>
    <w:rsid w:val="00EB4578"/>
    <w:rsid w:val="00EC64D6"/>
    <w:rsid w:val="00EF4C9A"/>
    <w:rsid w:val="00F02BD6"/>
    <w:rsid w:val="00F11F2B"/>
    <w:rsid w:val="00F15C78"/>
    <w:rsid w:val="00F22E0D"/>
    <w:rsid w:val="00F31FF2"/>
    <w:rsid w:val="00F35623"/>
    <w:rsid w:val="00F84C23"/>
    <w:rsid w:val="00FC29C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17"/>
    <w:pPr>
      <w:spacing w:after="0" w:line="240" w:lineRule="auto"/>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911</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Muñoz</dc:creator>
  <cp:lastModifiedBy>Martin Muñoz</cp:lastModifiedBy>
  <cp:revision>4</cp:revision>
  <dcterms:created xsi:type="dcterms:W3CDTF">2012-06-20T19:24:00Z</dcterms:created>
  <dcterms:modified xsi:type="dcterms:W3CDTF">2012-10-10T12:56:00Z</dcterms:modified>
</cp:coreProperties>
</file>